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370" w:rsidRPr="00885525" w:rsidRDefault="00885525" w:rsidP="00885525">
      <w:pPr>
        <w:ind w:left="0" w:firstLine="0"/>
        <w:jc w:val="center"/>
        <w:rPr>
          <w:rFonts w:ascii="全字庫正楷體" w:eastAsia="全字庫正楷體" w:hAnsi="全字庫正楷體" w:cs="全字庫正楷體"/>
        </w:rPr>
      </w:pPr>
      <w:r w:rsidRPr="00885525">
        <w:rPr>
          <w:rFonts w:hint="eastAsia"/>
          <w:b/>
          <w:sz w:val="32"/>
          <w:szCs w:val="32"/>
        </w:rPr>
        <w:t>海洋行動派</w:t>
      </w:r>
      <w:r w:rsidR="004D4BE2" w:rsidRPr="00CD1B95">
        <w:rPr>
          <w:rFonts w:ascii="全字庫正楷體" w:eastAsia="全字庫正楷體" w:hAnsi="全字庫正楷體" w:cs="全字庫正楷體"/>
          <w:b/>
          <w:sz w:val="32"/>
          <w:szCs w:val="32"/>
        </w:rPr>
        <w:t>海洋知識試題</w:t>
      </w:r>
      <w:r w:rsidR="00F72ED5">
        <w:rPr>
          <w:rFonts w:hint="eastAsia"/>
          <w:b/>
          <w:sz w:val="32"/>
          <w:szCs w:val="32"/>
        </w:rPr>
        <w:t>設計</w:t>
      </w:r>
    </w:p>
    <w:tbl>
      <w:tblPr>
        <w:tblStyle w:val="TableGrid"/>
        <w:tblW w:w="9602" w:type="dxa"/>
        <w:tblInd w:w="50" w:type="dxa"/>
        <w:tblCellMar>
          <w:top w:w="55" w:type="dxa"/>
          <w:right w:w="5" w:type="dxa"/>
        </w:tblCellMar>
        <w:tblLook w:val="04A0" w:firstRow="1" w:lastRow="0" w:firstColumn="1" w:lastColumn="0" w:noHBand="0" w:noVBand="1"/>
      </w:tblPr>
      <w:tblGrid>
        <w:gridCol w:w="17"/>
        <w:gridCol w:w="989"/>
        <w:gridCol w:w="360"/>
        <w:gridCol w:w="706"/>
        <w:gridCol w:w="420"/>
        <w:gridCol w:w="1769"/>
        <w:gridCol w:w="900"/>
        <w:gridCol w:w="586"/>
        <w:gridCol w:w="3781"/>
        <w:gridCol w:w="74"/>
      </w:tblGrid>
      <w:tr w:rsidR="005F4B33" w:rsidRPr="00CD1B95" w:rsidTr="00F72ED5">
        <w:trPr>
          <w:gridBefore w:val="1"/>
          <w:wBefore w:w="17" w:type="dxa"/>
          <w:trHeight w:val="732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255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出題者 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  <w:r w:rsidR="00F72ED5">
              <w:rPr>
                <w:rFonts w:hint="eastAsia"/>
                <w:sz w:val="28"/>
                <w:szCs w:val="28"/>
              </w:rPr>
              <w:t>王裕仁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85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服務單位 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F72ED5">
            <w:pPr>
              <w:spacing w:after="0" w:line="259" w:lineRule="auto"/>
              <w:ind w:left="65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正濱國小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:rsidTr="00F72ED5">
        <w:trPr>
          <w:gridBefore w:val="1"/>
          <w:wBefore w:w="17" w:type="dxa"/>
          <w:trHeight w:val="1450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學習主題</w:t>
            </w: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6E2B1B" w:rsidP="00550DF1">
            <w:pPr>
              <w:spacing w:after="365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海洋休閒        </w:t>
            </w:r>
            <w:r w:rsidR="004F4366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 xml:space="preserve">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海洋社會      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海洋文化 </w:t>
            </w:r>
          </w:p>
          <w:p w:rsidR="005F4B33" w:rsidRPr="00CD1B95" w:rsidRDefault="006E2B1B" w:rsidP="00550DF1">
            <w:pPr>
              <w:spacing w:after="0" w:line="259" w:lineRule="auto"/>
              <w:ind w:leftChars="56" w:left="13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海洋科學與技術   </w:t>
            </w:r>
            <w:r w:rsidR="00162EE8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海洋資源與永續 </w:t>
            </w:r>
          </w:p>
        </w:tc>
      </w:tr>
      <w:tr w:rsidR="00F223DA" w:rsidRPr="00CD1B95" w:rsidTr="00F72ED5">
        <w:trPr>
          <w:gridBefore w:val="1"/>
          <w:wBefore w:w="17" w:type="dxa"/>
          <w:trHeight w:val="730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13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適用年段</w:t>
            </w: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3DA" w:rsidRPr="00CD1B95" w:rsidRDefault="00F223DA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低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中    </w:t>
            </w:r>
            <w:r w:rsidR="00162EE8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高 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國中    </w:t>
            </w:r>
            <w:r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高中</w:t>
            </w:r>
          </w:p>
        </w:tc>
      </w:tr>
      <w:tr w:rsidR="005F4B33" w:rsidRPr="00CD1B95" w:rsidTr="00F72ED5">
        <w:trPr>
          <w:gridBefore w:val="1"/>
          <w:wBefore w:w="17" w:type="dxa"/>
          <w:trHeight w:val="730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類型</w:t>
            </w: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162EE8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文章   </w:t>
            </w:r>
            <w:r w:rsidR="004122BB">
              <w:rPr>
                <w:rFonts w:ascii="標楷體" w:eastAsia="標楷體" w:hAnsi="標楷體" w:cs="全字庫正楷體" w:hint="eastAsia"/>
                <w:sz w:val="28"/>
                <w:szCs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圖像   </w:t>
            </w:r>
            <w:r w:rsidR="006E2B1B" w:rsidRPr="00CD1B95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影音(限 Youtube 連結) </w:t>
            </w:r>
          </w:p>
        </w:tc>
      </w:tr>
      <w:tr w:rsidR="005F4B33" w:rsidRPr="00CD1B95" w:rsidTr="00F72ED5">
        <w:trPr>
          <w:gridBefore w:val="1"/>
          <w:wBefore w:w="17" w:type="dxa"/>
          <w:trHeight w:val="3788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媒材 </w:t>
            </w:r>
          </w:p>
        </w:tc>
        <w:tc>
          <w:tcPr>
            <w:tcW w:w="8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2EE8" w:rsidRPr="004122BB" w:rsidRDefault="009963A8" w:rsidP="004122BB">
            <w:pPr>
              <w:spacing w:after="0" w:line="309" w:lineRule="auto"/>
              <w:ind w:left="284" w:firstLineChars="199" w:firstLine="557"/>
              <w:rPr>
                <w:noProof/>
                <w:sz w:val="28"/>
                <w:szCs w:val="28"/>
              </w:rPr>
            </w:pPr>
            <w:r w:rsidRPr="004122BB">
              <w:rPr>
                <w:rFonts w:hint="eastAsia"/>
                <w:noProof/>
                <w:sz w:val="28"/>
                <w:szCs w:val="28"/>
              </w:rPr>
              <w:t>一般購買鑽戒寶石，往往會附上產地證明，彰顯寶石的身價。而由日本</w:t>
            </w:r>
            <w:r w:rsidR="00162EE8" w:rsidRPr="004122BB">
              <w:rPr>
                <w:rFonts w:hint="eastAsia"/>
                <w:noProof/>
                <w:sz w:val="28"/>
                <w:szCs w:val="28"/>
              </w:rPr>
              <w:t>某家</w:t>
            </w:r>
            <w:r w:rsidRPr="004122BB">
              <w:rPr>
                <w:rFonts w:hint="eastAsia"/>
                <w:noProof/>
                <w:sz w:val="28"/>
                <w:szCs w:val="28"/>
              </w:rPr>
              <w:t>品牌</w:t>
            </w:r>
            <w:r w:rsidR="00162EE8" w:rsidRPr="004122BB">
              <w:rPr>
                <w:rFonts w:hint="eastAsia"/>
                <w:noProof/>
                <w:sz w:val="28"/>
                <w:szCs w:val="28"/>
              </w:rPr>
              <w:t>所</w:t>
            </w:r>
            <w:r w:rsidRPr="004122BB">
              <w:rPr>
                <w:rFonts w:hint="eastAsia"/>
                <w:noProof/>
                <w:sz w:val="28"/>
                <w:szCs w:val="28"/>
              </w:rPr>
              <w:t>製作的飾品的原料</w:t>
            </w:r>
            <w:r w:rsidR="00162EE8" w:rsidRPr="004122BB">
              <w:rPr>
                <w:rFonts w:hint="eastAsia"/>
                <w:noProof/>
                <w:sz w:val="28"/>
                <w:szCs w:val="28"/>
              </w:rPr>
              <w:t>卻</w:t>
            </w:r>
            <w:r w:rsidRPr="004122BB">
              <w:rPr>
                <w:rFonts w:hint="eastAsia"/>
                <w:noProof/>
                <w:sz w:val="28"/>
                <w:szCs w:val="28"/>
              </w:rPr>
              <w:t>不是寶石，而是從日本各縣市收集而來的</w:t>
            </w:r>
            <w:r w:rsidRPr="004122BB">
              <w:rPr>
                <w:noProof/>
                <w:sz w:val="28"/>
                <w:szCs w:val="28"/>
              </w:rPr>
              <w:t>——</w:t>
            </w:r>
            <w:r w:rsidRPr="004122BB">
              <w:rPr>
                <w:rFonts w:hint="eastAsia"/>
                <w:noProof/>
                <w:sz w:val="28"/>
                <w:szCs w:val="28"/>
              </w:rPr>
              <w:t>海洋塑膠垃圾</w:t>
            </w:r>
            <w:r w:rsidRPr="004122BB">
              <w:rPr>
                <w:noProof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C9719B" w:rsidRPr="004122BB" w:rsidRDefault="00C9719B" w:rsidP="004122BB">
            <w:pPr>
              <w:spacing w:after="0" w:line="309" w:lineRule="auto"/>
              <w:ind w:left="284" w:firstLineChars="199" w:firstLine="557"/>
              <w:rPr>
                <w:noProof/>
                <w:sz w:val="28"/>
                <w:szCs w:val="28"/>
              </w:rPr>
            </w:pPr>
            <w:r w:rsidRPr="004122BB">
              <w:rPr>
                <w:rFonts w:hint="eastAsia"/>
                <w:noProof/>
                <w:sz w:val="28"/>
                <w:szCs w:val="28"/>
              </w:rPr>
              <w:t>因為</w:t>
            </w:r>
            <w:r w:rsidRPr="004122BB">
              <w:rPr>
                <w:rFonts w:hint="eastAsia"/>
                <w:noProof/>
                <w:sz w:val="28"/>
                <w:szCs w:val="28"/>
              </w:rPr>
              <w:t>每年有</w:t>
            </w:r>
            <w:r w:rsidRPr="004122BB">
              <w:rPr>
                <w:noProof/>
                <w:sz w:val="28"/>
                <w:szCs w:val="28"/>
              </w:rPr>
              <w:t>800</w:t>
            </w:r>
            <w:r w:rsidRPr="004122BB">
              <w:rPr>
                <w:rFonts w:hint="eastAsia"/>
                <w:noProof/>
                <w:sz w:val="28"/>
                <w:szCs w:val="28"/>
              </w:rPr>
              <w:t>萬噸的塑膠垃圾流到海裡，又</w:t>
            </w:r>
            <w:r w:rsidRPr="004122BB">
              <w:rPr>
                <w:rFonts w:hint="eastAsia"/>
                <w:noProof/>
                <w:sz w:val="28"/>
                <w:szCs w:val="28"/>
              </w:rPr>
              <w:t>被</w:t>
            </w:r>
            <w:r w:rsidRPr="004122BB">
              <w:rPr>
                <w:rFonts w:hint="eastAsia"/>
                <w:noProof/>
                <w:sz w:val="28"/>
                <w:szCs w:val="28"/>
              </w:rPr>
              <w:t>太陽的紫外線照射而</w:t>
            </w:r>
            <w:r w:rsidRPr="004122BB">
              <w:rPr>
                <w:rFonts w:hint="eastAsia"/>
                <w:noProof/>
                <w:sz w:val="28"/>
                <w:szCs w:val="28"/>
              </w:rPr>
              <w:t>分解</w:t>
            </w:r>
            <w:r w:rsidRPr="004122BB">
              <w:rPr>
                <w:rFonts w:hint="eastAsia"/>
                <w:noProof/>
                <w:sz w:val="28"/>
                <w:szCs w:val="28"/>
              </w:rPr>
              <w:t>為塑膠碎片或微粒，污染了海洋與生物。據說到</w:t>
            </w:r>
            <w:r w:rsidRPr="004122BB">
              <w:rPr>
                <w:noProof/>
                <w:sz w:val="28"/>
                <w:szCs w:val="28"/>
              </w:rPr>
              <w:t>2050</w:t>
            </w:r>
            <w:r w:rsidRPr="004122BB">
              <w:rPr>
                <w:rFonts w:hint="eastAsia"/>
                <w:noProof/>
                <w:sz w:val="28"/>
                <w:szCs w:val="28"/>
              </w:rPr>
              <w:t>年，海裡的塑膠碎片會比魚還要多，而且分解時間長達</w:t>
            </w:r>
            <w:r w:rsidRPr="004122BB">
              <w:rPr>
                <w:noProof/>
                <w:sz w:val="28"/>
                <w:szCs w:val="28"/>
              </w:rPr>
              <w:t>500</w:t>
            </w:r>
            <w:r w:rsidRPr="004122BB">
              <w:rPr>
                <w:rFonts w:hint="eastAsia"/>
                <w:noProof/>
                <w:sz w:val="28"/>
                <w:szCs w:val="28"/>
              </w:rPr>
              <w:t>到</w:t>
            </w:r>
            <w:r w:rsidRPr="004122BB">
              <w:rPr>
                <w:noProof/>
                <w:sz w:val="28"/>
                <w:szCs w:val="28"/>
              </w:rPr>
              <w:t>1000</w:t>
            </w:r>
            <w:r w:rsidRPr="004122BB">
              <w:rPr>
                <w:rFonts w:hint="eastAsia"/>
                <w:noProof/>
                <w:sz w:val="28"/>
                <w:szCs w:val="28"/>
              </w:rPr>
              <w:t>年。若被烏龜海鳥等生物吃進肚子，會破壞牠們的內臟，最後因饑餓而死亡。</w:t>
            </w:r>
          </w:p>
          <w:p w:rsidR="00C9719B" w:rsidRPr="004122BB" w:rsidRDefault="00C9719B" w:rsidP="004122BB">
            <w:pPr>
              <w:spacing w:after="0" w:line="309" w:lineRule="auto"/>
              <w:ind w:left="284" w:firstLineChars="199" w:firstLine="557"/>
              <w:rPr>
                <w:noProof/>
                <w:sz w:val="28"/>
                <w:szCs w:val="28"/>
              </w:rPr>
            </w:pPr>
            <w:r w:rsidRPr="004122BB">
              <w:rPr>
                <w:rFonts w:hint="eastAsia"/>
                <w:noProof/>
                <w:sz w:val="28"/>
                <w:szCs w:val="28"/>
              </w:rPr>
              <w:t>面對環境與生命的悲劇，</w:t>
            </w:r>
            <w:r w:rsidRPr="004122BB">
              <w:rPr>
                <w:rFonts w:hint="eastAsia"/>
                <w:noProof/>
                <w:sz w:val="28"/>
                <w:szCs w:val="28"/>
              </w:rPr>
              <w:t>所以</w:t>
            </w:r>
            <w:r w:rsidRPr="004122BB">
              <w:rPr>
                <w:rFonts w:hint="eastAsia"/>
                <w:noProof/>
                <w:sz w:val="28"/>
                <w:szCs w:val="28"/>
              </w:rPr>
              <w:t>這家品牌能做的，就是在塑膠垃圾流進海洋之前，去撿回來，去除不能重製的玻璃與沙石，依照顏色分類，成為飾品的原料，再經加工成為美麗的飾品</w:t>
            </w:r>
            <w:r w:rsidRPr="004122BB">
              <w:rPr>
                <w:noProof/>
                <w:sz w:val="28"/>
                <w:szCs w:val="28"/>
              </w:rPr>
              <w:t>。</w:t>
            </w:r>
          </w:p>
          <w:p w:rsidR="005F4B33" w:rsidRPr="004122BB" w:rsidRDefault="004122BB" w:rsidP="004122BB">
            <w:pPr>
              <w:spacing w:after="0" w:line="309" w:lineRule="auto"/>
              <w:ind w:left="284" w:firstLineChars="199" w:firstLine="557"/>
              <w:rPr>
                <w:noProof/>
                <w:sz w:val="28"/>
                <w:szCs w:val="28"/>
              </w:rPr>
            </w:pPr>
            <w:r w:rsidRPr="004122BB">
              <w:rPr>
                <w:rFonts w:hint="eastAsia"/>
                <w:noProof/>
                <w:sz w:val="28"/>
                <w:szCs w:val="28"/>
              </w:rPr>
              <w:t>這個世界有很多嚴重的問題，即便解答不易，</w:t>
            </w:r>
            <w:r w:rsidRPr="004122BB">
              <w:rPr>
                <w:rFonts w:hint="eastAsia"/>
                <w:noProof/>
                <w:sz w:val="28"/>
                <w:szCs w:val="28"/>
              </w:rPr>
              <w:t>但</w:t>
            </w:r>
            <w:r w:rsidRPr="004122BB">
              <w:rPr>
                <w:rFonts w:hint="eastAsia"/>
                <w:noProof/>
                <w:sz w:val="28"/>
                <w:szCs w:val="28"/>
              </w:rPr>
              <w:t>透過這</w:t>
            </w:r>
            <w:r w:rsidRPr="004122BB">
              <w:rPr>
                <w:rFonts w:hint="eastAsia"/>
                <w:noProof/>
                <w:sz w:val="28"/>
                <w:szCs w:val="28"/>
              </w:rPr>
              <w:t>樣把</w:t>
            </w:r>
            <w:r w:rsidRPr="004122BB">
              <w:rPr>
                <w:rFonts w:hint="eastAsia"/>
                <w:noProof/>
                <w:sz w:val="28"/>
                <w:szCs w:val="28"/>
              </w:rPr>
              <w:t>化垃圾為神奇的設計，至少能讓環境與自己，同時更加美麗。</w:t>
            </w:r>
          </w:p>
          <w:p w:rsidR="004122BB" w:rsidRDefault="004122BB" w:rsidP="004122BB">
            <w:pPr>
              <w:spacing w:after="0" w:line="309" w:lineRule="auto"/>
              <w:ind w:left="284" w:firstLineChars="199" w:firstLine="478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49474" cy="1440000"/>
                  <wp:effectExtent l="0" t="0" r="3810" b="8255"/>
                  <wp:docPr id="1" name="圖片 1" descr="海廢變寶石　日本品牌關心環境也顧弱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海廢變寶石　日本品牌關心環境也顧弱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4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noProof/>
              </w:rPr>
              <w:t xml:space="preserve"> </w:t>
            </w:r>
            <w:r w:rsidRPr="004122BB">
              <w:rPr>
                <w:noProof/>
              </w:rPr>
              <w:drawing>
                <wp:inline distT="0" distB="0" distL="0" distR="0" wp14:anchorId="0371FA7F">
                  <wp:extent cx="2148750" cy="1440000"/>
                  <wp:effectExtent l="0" t="0" r="4445" b="825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75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122BB" w:rsidRPr="004122BB" w:rsidRDefault="004122BB" w:rsidP="004122BB">
            <w:pPr>
              <w:spacing w:after="0" w:line="309" w:lineRule="auto"/>
              <w:ind w:left="284" w:firstLineChars="199" w:firstLine="478"/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inline distT="0" distB="0" distL="0" distR="0" wp14:anchorId="20A5D56D">
                  <wp:extent cx="2148750" cy="1440000"/>
                  <wp:effectExtent l="0" t="0" r="4445" b="825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75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B33" w:rsidRPr="00CD1B95" w:rsidTr="00F72ED5">
        <w:trPr>
          <w:gridBefore w:val="1"/>
          <w:wBefore w:w="17" w:type="dxa"/>
          <w:trHeight w:val="732"/>
        </w:trPr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394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lastRenderedPageBreak/>
              <w:t>出處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550DF1">
            <w:pPr>
              <w:spacing w:after="0" w:line="259" w:lineRule="auto"/>
              <w:ind w:left="108" w:firstLine="0"/>
              <w:jc w:val="both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 w:hint="eastAsia"/>
                <w:sz w:val="28"/>
              </w:rPr>
              <w:t>□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自編</w:t>
            </w:r>
          </w:p>
        </w:tc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8648DF">
            <w:pPr>
              <w:spacing w:after="0" w:line="259" w:lineRule="auto"/>
              <w:ind w:left="10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標楷體" w:eastAsia="標楷體" w:hAnsi="標楷體" w:cs="全字庫正楷體" w:hint="eastAsia"/>
                <w:sz w:val="28"/>
              </w:rPr>
              <w:t>■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引用 </w:t>
            </w:r>
            <w:r w:rsidR="009963A8"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(</w:t>
            </w:r>
            <w:r w:rsidR="009963A8">
              <w:rPr>
                <w:rFonts w:hint="eastAsia"/>
                <w:sz w:val="28"/>
                <w:szCs w:val="28"/>
              </w:rPr>
              <w:t>改寫自網路文章</w:t>
            </w:r>
            <w:r w:rsidR="009963A8" w:rsidRPr="009963A8">
              <w:rPr>
                <w:rFonts w:hint="eastAsia"/>
                <w:sz w:val="28"/>
                <w:szCs w:val="28"/>
              </w:rPr>
              <w:t>《海邊來的酷東西－日牌設計出的「再利用飾品」》</w:t>
            </w:r>
            <w:r w:rsidR="009963A8">
              <w:rPr>
                <w:rFonts w:hint="eastAsia"/>
                <w:sz w:val="28"/>
                <w:szCs w:val="28"/>
              </w:rPr>
              <w:t>一文，作者</w:t>
            </w:r>
            <w:r w:rsidR="009963A8"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 w:rsidR="009963A8" w:rsidRPr="009963A8">
              <w:rPr>
                <w:rFonts w:hint="eastAsia"/>
                <w:sz w:val="28"/>
                <w:szCs w:val="28"/>
              </w:rPr>
              <w:t>環境資訊中心</w:t>
            </w:r>
            <w:r w:rsidR="009963A8">
              <w:rPr>
                <w:rFonts w:hint="eastAsia"/>
                <w:sz w:val="28"/>
                <w:szCs w:val="28"/>
              </w:rPr>
              <w:t>-</w:t>
            </w:r>
            <w:r w:rsidR="009963A8" w:rsidRPr="009963A8">
              <w:rPr>
                <w:rFonts w:hint="eastAsia"/>
                <w:sz w:val="28"/>
                <w:szCs w:val="28"/>
              </w:rPr>
              <w:t>宋瑞文</w:t>
            </w:r>
            <w:r w:rsidR="004D4BE2" w:rsidRPr="009963A8">
              <w:rPr>
                <w:sz w:val="28"/>
                <w:szCs w:val="28"/>
              </w:rPr>
              <w:t xml:space="preserve">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  <w:u w:val="single" w:color="000000"/>
              </w:rPr>
              <w:t xml:space="preserve">                                               </w:t>
            </w:r>
            <w:r w:rsidR="004D4BE2"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4122BB" w:rsidRPr="00CD1B95" w:rsidTr="004122BB">
        <w:tblPrEx>
          <w:tblCellMar>
            <w:top w:w="68" w:type="dxa"/>
            <w:left w:w="106" w:type="dxa"/>
            <w:right w:w="0" w:type="dxa"/>
          </w:tblCellMar>
        </w:tblPrEx>
        <w:trPr>
          <w:gridAfter w:val="1"/>
          <w:wAfter w:w="74" w:type="dxa"/>
          <w:trHeight w:val="730"/>
        </w:trPr>
        <w:tc>
          <w:tcPr>
            <w:tcW w:w="2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BB" w:rsidRPr="00CD1B95" w:rsidRDefault="004122BB" w:rsidP="000305B8">
            <w:pPr>
              <w:spacing w:after="0" w:line="259" w:lineRule="auto"/>
              <w:ind w:left="0" w:right="981" w:firstLine="0"/>
              <w:jc w:val="right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題目 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BB" w:rsidRPr="00CD1B95" w:rsidRDefault="004122BB" w:rsidP="004122BB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4122BB">
              <w:rPr>
                <w:rFonts w:hint="eastAsia"/>
                <w:sz w:val="28"/>
                <w:szCs w:val="28"/>
              </w:rPr>
              <w:t>大部分的塑膠需要花多時間才能被大自然分解掉</w:t>
            </w:r>
            <w:r w:rsidRPr="004122BB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?</w:t>
            </w: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 </w:t>
            </w:r>
          </w:p>
        </w:tc>
      </w:tr>
      <w:tr w:rsidR="005F4B33" w:rsidRPr="00CD1B95" w:rsidTr="00F72ED5">
        <w:tblPrEx>
          <w:tblCellMar>
            <w:top w:w="68" w:type="dxa"/>
            <w:left w:w="106" w:type="dxa"/>
            <w:right w:w="0" w:type="dxa"/>
          </w:tblCellMar>
        </w:tblPrEx>
        <w:trPr>
          <w:gridAfter w:val="1"/>
          <w:wAfter w:w="74" w:type="dxa"/>
          <w:trHeight w:val="732"/>
        </w:trPr>
        <w:tc>
          <w:tcPr>
            <w:tcW w:w="10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B33" w:rsidRPr="00CD1B95" w:rsidRDefault="004D4BE2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選項 </w:t>
            </w:r>
          </w:p>
        </w:tc>
        <w:tc>
          <w:tcPr>
            <w:tcW w:w="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>A</w:t>
            </w:r>
          </w:p>
          <w:p w:rsidR="005F4B33" w:rsidRPr="00CD1B95" w:rsidRDefault="008936B4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大約5~10年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B </w:t>
            </w:r>
          </w:p>
          <w:p w:rsidR="005F4B33" w:rsidRPr="00CD1B95" w:rsidRDefault="008936B4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大約50~100年</w:t>
            </w:r>
          </w:p>
        </w:tc>
      </w:tr>
      <w:tr w:rsidR="005F4B33" w:rsidRPr="00CD1B95" w:rsidTr="00F72ED5">
        <w:tblPrEx>
          <w:tblCellMar>
            <w:top w:w="68" w:type="dxa"/>
            <w:left w:w="106" w:type="dxa"/>
            <w:right w:w="0" w:type="dxa"/>
          </w:tblCellMar>
        </w:tblPrEx>
        <w:trPr>
          <w:gridAfter w:val="1"/>
          <w:wAfter w:w="74" w:type="dxa"/>
          <w:trHeight w:val="73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5F4B33">
            <w:pPr>
              <w:spacing w:after="160" w:line="259" w:lineRule="auto"/>
              <w:ind w:left="0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</w:p>
        </w:tc>
        <w:tc>
          <w:tcPr>
            <w:tcW w:w="4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2" w:line="259" w:lineRule="auto"/>
              <w:ind w:left="0" w:right="10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C </w:t>
            </w:r>
          </w:p>
          <w:p w:rsidR="005F4B33" w:rsidRPr="00CD1B95" w:rsidRDefault="008936B4">
            <w:pPr>
              <w:spacing w:after="0" w:line="259" w:lineRule="auto"/>
              <w:ind w:left="0" w:right="47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大約500~1000年</w:t>
            </w:r>
          </w:p>
        </w:tc>
        <w:tc>
          <w:tcPr>
            <w:tcW w:w="4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B33" w:rsidRPr="00CD1B95" w:rsidRDefault="004D4BE2">
            <w:pPr>
              <w:spacing w:after="93" w:line="259" w:lineRule="auto"/>
              <w:ind w:left="0" w:right="10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D </w:t>
            </w:r>
          </w:p>
          <w:p w:rsidR="005F4B33" w:rsidRPr="00CD1B95" w:rsidRDefault="008936B4">
            <w:pPr>
              <w:spacing w:after="0" w:line="259" w:lineRule="auto"/>
              <w:ind w:left="0" w:right="43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大約500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~1000</w:t>
            </w:r>
            <w:r>
              <w:rPr>
                <w:rFonts w:hint="eastAsia"/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8936B4" w:rsidRPr="00CD1B95" w:rsidTr="008936B4">
        <w:tblPrEx>
          <w:tblCellMar>
            <w:top w:w="68" w:type="dxa"/>
            <w:left w:w="106" w:type="dxa"/>
            <w:right w:w="0" w:type="dxa"/>
          </w:tblCellMar>
        </w:tblPrEx>
        <w:trPr>
          <w:gridAfter w:val="1"/>
          <w:wAfter w:w="74" w:type="dxa"/>
          <w:trHeight w:val="730"/>
        </w:trPr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B4" w:rsidRPr="00CD1B95" w:rsidRDefault="008936B4">
            <w:pPr>
              <w:spacing w:after="0" w:line="259" w:lineRule="auto"/>
              <w:ind w:left="118" w:firstLine="0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 w:rsidRPr="00CD1B95">
              <w:rPr>
                <w:rFonts w:ascii="全字庫正楷體" w:eastAsia="全字庫正楷體" w:hAnsi="全字庫正楷體" w:cs="全字庫正楷體"/>
                <w:sz w:val="28"/>
                <w:szCs w:val="28"/>
              </w:rPr>
              <w:t xml:space="preserve">答案 </w:t>
            </w:r>
          </w:p>
        </w:tc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6B4" w:rsidRPr="00CD1B95" w:rsidRDefault="008936B4" w:rsidP="008936B4">
            <w:pPr>
              <w:spacing w:after="160" w:line="259" w:lineRule="auto"/>
              <w:ind w:left="0" w:firstLine="0"/>
              <w:jc w:val="center"/>
              <w:rPr>
                <w:rFonts w:ascii="全字庫正楷體" w:eastAsia="全字庫正楷體" w:hAnsi="全字庫正楷體" w:cs="全字庫正楷體"/>
                <w:sz w:val="28"/>
                <w:szCs w:val="28"/>
              </w:rPr>
            </w:pPr>
            <w:r>
              <w:rPr>
                <w:rFonts w:ascii="全字庫正楷體" w:eastAsia="全字庫正楷體" w:hAnsi="全字庫正楷體" w:cs="全字庫正楷體" w:hint="eastAsia"/>
                <w:sz w:val="28"/>
                <w:szCs w:val="28"/>
              </w:rPr>
              <w:t>C</w:t>
            </w:r>
          </w:p>
        </w:tc>
      </w:tr>
    </w:tbl>
    <w:p w:rsidR="005F4B33" w:rsidRPr="00CD1B95" w:rsidRDefault="004D4BE2" w:rsidP="00F223DA">
      <w:pPr>
        <w:spacing w:after="216" w:line="259" w:lineRule="auto"/>
        <w:ind w:left="0" w:firstLine="0"/>
        <w:rPr>
          <w:rFonts w:ascii="全字庫正楷體" w:eastAsia="全字庫正楷體" w:hAnsi="全字庫正楷體" w:cs="全字庫正楷體"/>
        </w:rPr>
      </w:pPr>
      <w:r w:rsidRPr="00CD1B95">
        <w:rPr>
          <w:rFonts w:ascii="全字庫正楷體" w:eastAsia="全字庫正楷體" w:hAnsi="全字庫正楷體" w:cs="全字庫正楷體"/>
          <w:sz w:val="22"/>
        </w:rPr>
        <w:t>※ 授權說明：此題組將授權給基隆市海洋教育於教學上使用，不得為商業營利用途。</w:t>
      </w:r>
      <w:r w:rsidRPr="00CD1B95">
        <w:rPr>
          <w:rFonts w:ascii="全字庫正楷體" w:eastAsia="全字庫正楷體" w:hAnsi="全字庫正楷體" w:cs="全字庫正楷體"/>
        </w:rPr>
        <w:t xml:space="preserve"> </w:t>
      </w:r>
    </w:p>
    <w:sectPr w:rsidR="005F4B33" w:rsidRPr="00CD1B95" w:rsidSect="00E27B1B"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FE" w:rsidRDefault="005375FE" w:rsidP="00595427">
      <w:pPr>
        <w:spacing w:after="0" w:line="240" w:lineRule="auto"/>
      </w:pPr>
      <w:r>
        <w:separator/>
      </w:r>
    </w:p>
  </w:endnote>
  <w:endnote w:type="continuationSeparator" w:id="0">
    <w:p w:rsidR="005375FE" w:rsidRDefault="005375FE" w:rsidP="0059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全字庫正楷體">
    <w:altName w:val="Malgun Gothic Semilight"/>
    <w:charset w:val="88"/>
    <w:family w:val="script"/>
    <w:pitch w:val="variable"/>
    <w:sig w:usb0="F7FFAEFF" w:usb1="E9DFFFFF" w:usb2="081BFFFF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FE" w:rsidRDefault="005375FE" w:rsidP="00595427">
      <w:pPr>
        <w:spacing w:after="0" w:line="240" w:lineRule="auto"/>
      </w:pPr>
      <w:r>
        <w:separator/>
      </w:r>
    </w:p>
  </w:footnote>
  <w:footnote w:type="continuationSeparator" w:id="0">
    <w:p w:rsidR="005375FE" w:rsidRDefault="005375FE" w:rsidP="00595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3A6"/>
    <w:multiLevelType w:val="hybridMultilevel"/>
    <w:tmpl w:val="10E6BB7E"/>
    <w:lvl w:ilvl="0" w:tplc="7E6EA1E8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14516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818C2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AE212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B652DC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DC250C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9E5AF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06B40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8787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B00EE9"/>
    <w:multiLevelType w:val="hybridMultilevel"/>
    <w:tmpl w:val="7A186132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2C614204"/>
    <w:multiLevelType w:val="hybridMultilevel"/>
    <w:tmpl w:val="B93CCC34"/>
    <w:lvl w:ilvl="0" w:tplc="04090017">
      <w:start w:val="1"/>
      <w:numFmt w:val="ideographLegalTraditional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44037CCD"/>
    <w:multiLevelType w:val="hybridMultilevel"/>
    <w:tmpl w:val="1C0651D8"/>
    <w:lvl w:ilvl="0" w:tplc="1AB6357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CA6CC4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0161C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200216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AED8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8CC9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4220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CA622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076D4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9635E5"/>
    <w:multiLevelType w:val="hybridMultilevel"/>
    <w:tmpl w:val="85827516"/>
    <w:lvl w:ilvl="0" w:tplc="611283E2">
      <w:start w:val="2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6818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3DA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701B9E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61B6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50E8C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09F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B4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124F0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B3F8B"/>
    <w:multiLevelType w:val="hybridMultilevel"/>
    <w:tmpl w:val="CF2EB204"/>
    <w:lvl w:ilvl="0" w:tplc="F9D0225C">
      <w:start w:val="1"/>
      <w:numFmt w:val="decimal"/>
      <w:lvlText w:val="(%1)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50A0CE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ABCB8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A759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0C378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4B2AE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2B85E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9642A6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EE97B0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8E3EF3"/>
    <w:multiLevelType w:val="hybridMultilevel"/>
    <w:tmpl w:val="645A6632"/>
    <w:lvl w:ilvl="0" w:tplc="0409000F">
      <w:start w:val="1"/>
      <w:numFmt w:val="decimal"/>
      <w:lvlText w:val="%1."/>
      <w:lvlJc w:val="left"/>
      <w:pPr>
        <w:ind w:left="9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 w15:restartNumberingAfterBreak="0">
    <w:nsid w:val="68C404C8"/>
    <w:multiLevelType w:val="hybridMultilevel"/>
    <w:tmpl w:val="41EC4530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abstractNum w:abstractNumId="8" w15:restartNumberingAfterBreak="0">
    <w:nsid w:val="6EAC7E6A"/>
    <w:multiLevelType w:val="hybridMultilevel"/>
    <w:tmpl w:val="DF542988"/>
    <w:lvl w:ilvl="0" w:tplc="BFCEF424">
      <w:start w:val="4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CBB3A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41942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66FD8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105D2E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7005EE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4A18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A1F98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625C0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F4423BE"/>
    <w:multiLevelType w:val="hybridMultilevel"/>
    <w:tmpl w:val="C41608D6"/>
    <w:lvl w:ilvl="0" w:tplc="04090015">
      <w:start w:val="1"/>
      <w:numFmt w:val="taiwaneseCountingThousand"/>
      <w:lvlText w:val="%1、"/>
      <w:lvlJc w:val="left"/>
      <w:pPr>
        <w:ind w:left="14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15" w:hanging="480"/>
      </w:pPr>
    </w:lvl>
    <w:lvl w:ilvl="2" w:tplc="0409001B" w:tentative="1">
      <w:start w:val="1"/>
      <w:numFmt w:val="lowerRoman"/>
      <w:lvlText w:val="%3."/>
      <w:lvlJc w:val="right"/>
      <w:pPr>
        <w:ind w:left="2395" w:hanging="480"/>
      </w:pPr>
    </w:lvl>
    <w:lvl w:ilvl="3" w:tplc="0409000F" w:tentative="1">
      <w:start w:val="1"/>
      <w:numFmt w:val="decimal"/>
      <w:lvlText w:val="%4."/>
      <w:lvlJc w:val="left"/>
      <w:pPr>
        <w:ind w:left="28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5" w:hanging="480"/>
      </w:pPr>
    </w:lvl>
    <w:lvl w:ilvl="5" w:tplc="0409001B" w:tentative="1">
      <w:start w:val="1"/>
      <w:numFmt w:val="lowerRoman"/>
      <w:lvlText w:val="%6."/>
      <w:lvlJc w:val="right"/>
      <w:pPr>
        <w:ind w:left="3835" w:hanging="480"/>
      </w:pPr>
    </w:lvl>
    <w:lvl w:ilvl="6" w:tplc="0409000F" w:tentative="1">
      <w:start w:val="1"/>
      <w:numFmt w:val="decimal"/>
      <w:lvlText w:val="%7."/>
      <w:lvlJc w:val="left"/>
      <w:pPr>
        <w:ind w:left="43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5" w:hanging="480"/>
      </w:pPr>
    </w:lvl>
    <w:lvl w:ilvl="8" w:tplc="0409001B" w:tentative="1">
      <w:start w:val="1"/>
      <w:numFmt w:val="lowerRoman"/>
      <w:lvlText w:val="%9."/>
      <w:lvlJc w:val="right"/>
      <w:pPr>
        <w:ind w:left="5275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B33"/>
    <w:rsid w:val="00006BCA"/>
    <w:rsid w:val="000305B8"/>
    <w:rsid w:val="00034D60"/>
    <w:rsid w:val="00053B4D"/>
    <w:rsid w:val="00076F2F"/>
    <w:rsid w:val="00077E49"/>
    <w:rsid w:val="000B6940"/>
    <w:rsid w:val="00116034"/>
    <w:rsid w:val="00162EE8"/>
    <w:rsid w:val="001767E0"/>
    <w:rsid w:val="001B619F"/>
    <w:rsid w:val="001C70DA"/>
    <w:rsid w:val="00223EFA"/>
    <w:rsid w:val="00242FFB"/>
    <w:rsid w:val="00257AA0"/>
    <w:rsid w:val="0026611D"/>
    <w:rsid w:val="00280607"/>
    <w:rsid w:val="002B739C"/>
    <w:rsid w:val="003151A6"/>
    <w:rsid w:val="00390155"/>
    <w:rsid w:val="004122BB"/>
    <w:rsid w:val="004D4BE2"/>
    <w:rsid w:val="004E4F13"/>
    <w:rsid w:val="004F4366"/>
    <w:rsid w:val="00513FD3"/>
    <w:rsid w:val="00536A9E"/>
    <w:rsid w:val="005375FE"/>
    <w:rsid w:val="00550DF1"/>
    <w:rsid w:val="00595427"/>
    <w:rsid w:val="005F4B33"/>
    <w:rsid w:val="006E2B1B"/>
    <w:rsid w:val="006F43C3"/>
    <w:rsid w:val="007563CC"/>
    <w:rsid w:val="007F1505"/>
    <w:rsid w:val="00802986"/>
    <w:rsid w:val="00836758"/>
    <w:rsid w:val="008648DF"/>
    <w:rsid w:val="00885525"/>
    <w:rsid w:val="008936B4"/>
    <w:rsid w:val="008C761B"/>
    <w:rsid w:val="00973351"/>
    <w:rsid w:val="009963A8"/>
    <w:rsid w:val="00A1084E"/>
    <w:rsid w:val="00A97983"/>
    <w:rsid w:val="00AE2FC6"/>
    <w:rsid w:val="00B70370"/>
    <w:rsid w:val="00BE4D8E"/>
    <w:rsid w:val="00C9719B"/>
    <w:rsid w:val="00CC04DA"/>
    <w:rsid w:val="00CC2F17"/>
    <w:rsid w:val="00CD1B95"/>
    <w:rsid w:val="00DB5D48"/>
    <w:rsid w:val="00DF6949"/>
    <w:rsid w:val="00E27B1B"/>
    <w:rsid w:val="00E64C74"/>
    <w:rsid w:val="00E93A7E"/>
    <w:rsid w:val="00EA4A9C"/>
    <w:rsid w:val="00EC7428"/>
    <w:rsid w:val="00F223DA"/>
    <w:rsid w:val="00F33B96"/>
    <w:rsid w:val="00F53019"/>
    <w:rsid w:val="00F72ED5"/>
    <w:rsid w:val="00F7556F"/>
    <w:rsid w:val="00FC1B04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2C2DC"/>
  <w15:docId w15:val="{8A0B457A-EBA9-4CC7-9903-0DA32C67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87" w:line="270" w:lineRule="auto"/>
      <w:ind w:left="294" w:hanging="10"/>
    </w:pPr>
    <w:rPr>
      <w:rFonts w:ascii="微軟正黑體" w:eastAsia="微軟正黑體" w:hAnsi="微軟正黑體" w:cs="微軟正黑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4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42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037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7037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70370"/>
    <w:pPr>
      <w:ind w:leftChars="200" w:left="480"/>
    </w:pPr>
  </w:style>
  <w:style w:type="character" w:styleId="aa">
    <w:name w:val="Hyperlink"/>
    <w:basedOn w:val="a0"/>
    <w:uiPriority w:val="99"/>
    <w:unhideWhenUsed/>
    <w:rsid w:val="00FC1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7</cp:revision>
  <cp:lastPrinted>2023-06-01T06:32:00Z</cp:lastPrinted>
  <dcterms:created xsi:type="dcterms:W3CDTF">2023-06-01T06:37:00Z</dcterms:created>
  <dcterms:modified xsi:type="dcterms:W3CDTF">2023-06-05T08:39:00Z</dcterms:modified>
</cp:coreProperties>
</file>